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Default="00CC30DA"/>
    <w:tbl>
      <w:tblPr>
        <w:tblStyle w:val="Tabellenraster"/>
        <w:tblW w:w="14596" w:type="dxa"/>
        <w:tblLook w:val="04A0" w:firstRow="1" w:lastRow="0" w:firstColumn="1" w:lastColumn="0" w:noHBand="0" w:noVBand="1"/>
      </w:tblPr>
      <w:tblGrid>
        <w:gridCol w:w="1992"/>
        <w:gridCol w:w="3666"/>
        <w:gridCol w:w="2474"/>
        <w:gridCol w:w="6464"/>
      </w:tblGrid>
      <w:tr w:rsidR="00206B40" w:rsidRPr="00DE7882" w14:paraId="4FE822E1" w14:textId="77777777" w:rsidTr="00CC30DA">
        <w:trPr>
          <w:trHeight w:val="200"/>
        </w:trPr>
        <w:tc>
          <w:tcPr>
            <w:tcW w:w="1992" w:type="dxa"/>
          </w:tcPr>
          <w:p w14:paraId="45DC152A" w14:textId="77777777" w:rsidR="00206B40" w:rsidRPr="00DE7882" w:rsidRDefault="00206B40" w:rsidP="001064B8">
            <w:pPr>
              <w:rPr>
                <w:rFonts w:ascii="Tahoma" w:hAnsi="Tahoma" w:cs="Tahoma"/>
                <w:b/>
                <w:bCs/>
                <w:sz w:val="22"/>
                <w:szCs w:val="22"/>
              </w:rPr>
            </w:pPr>
            <w:r w:rsidRPr="0E197D8E">
              <w:rPr>
                <w:rFonts w:ascii="Tahoma" w:hAnsi="Tahoma" w:cs="Tahoma"/>
                <w:b/>
                <w:bCs/>
                <w:sz w:val="22"/>
                <w:szCs w:val="22"/>
              </w:rPr>
              <w:t>Bezeichnung</w:t>
            </w:r>
          </w:p>
        </w:tc>
        <w:tc>
          <w:tcPr>
            <w:tcW w:w="3666" w:type="dxa"/>
          </w:tcPr>
          <w:p w14:paraId="2724C07B" w14:textId="77777777" w:rsidR="00206B40" w:rsidRPr="00DE7882" w:rsidRDefault="00206B40" w:rsidP="001064B8">
            <w:pPr>
              <w:rPr>
                <w:rFonts w:ascii="Tahoma" w:hAnsi="Tahoma" w:cs="Tahoma"/>
                <w:b/>
                <w:sz w:val="22"/>
                <w:szCs w:val="22"/>
              </w:rPr>
            </w:pPr>
            <w:r w:rsidRPr="00DE7882">
              <w:rPr>
                <w:rFonts w:ascii="Tahoma" w:hAnsi="Tahoma" w:cs="Tahoma"/>
                <w:b/>
                <w:sz w:val="22"/>
                <w:szCs w:val="22"/>
              </w:rPr>
              <w:t>Grafik</w:t>
            </w:r>
          </w:p>
        </w:tc>
        <w:tc>
          <w:tcPr>
            <w:tcW w:w="2474" w:type="dxa"/>
          </w:tcPr>
          <w:p w14:paraId="47F8E874" w14:textId="77777777" w:rsidR="00206B40" w:rsidRPr="00DE7882" w:rsidRDefault="00206B40" w:rsidP="001064B8">
            <w:pPr>
              <w:rPr>
                <w:rFonts w:ascii="Tahoma" w:hAnsi="Tahoma" w:cs="Tahoma"/>
                <w:b/>
                <w:sz w:val="22"/>
                <w:szCs w:val="22"/>
              </w:rPr>
            </w:pPr>
            <w:r w:rsidRPr="00DE7882">
              <w:rPr>
                <w:rFonts w:ascii="Tahoma" w:hAnsi="Tahoma" w:cs="Tahoma"/>
                <w:b/>
                <w:sz w:val="22"/>
                <w:szCs w:val="22"/>
              </w:rPr>
              <w:t>Text kurz</w:t>
            </w:r>
          </w:p>
        </w:tc>
        <w:tc>
          <w:tcPr>
            <w:tcW w:w="6464" w:type="dxa"/>
          </w:tcPr>
          <w:p w14:paraId="32FA85B4" w14:textId="77777777" w:rsidR="00206B40" w:rsidRPr="00DE7882" w:rsidRDefault="00206B40" w:rsidP="001064B8">
            <w:pPr>
              <w:rPr>
                <w:rFonts w:ascii="Tahoma" w:hAnsi="Tahoma" w:cs="Tahoma"/>
                <w:b/>
                <w:sz w:val="22"/>
                <w:szCs w:val="22"/>
              </w:rPr>
            </w:pPr>
            <w:r w:rsidRPr="00DE7882">
              <w:rPr>
                <w:rFonts w:ascii="Tahoma" w:hAnsi="Tahoma" w:cs="Tahoma"/>
                <w:b/>
                <w:sz w:val="22"/>
                <w:szCs w:val="22"/>
              </w:rPr>
              <w:t>Text lang</w:t>
            </w:r>
          </w:p>
        </w:tc>
      </w:tr>
      <w:tr w:rsidR="00206B40" w:rsidRPr="00B577B6" w14:paraId="548F32A1" w14:textId="77777777" w:rsidTr="00CC30DA">
        <w:trPr>
          <w:trHeight w:val="3959"/>
        </w:trPr>
        <w:tc>
          <w:tcPr>
            <w:tcW w:w="1992" w:type="dxa"/>
          </w:tcPr>
          <w:p w14:paraId="178EFF70" w14:textId="77777777" w:rsidR="00206B40" w:rsidRPr="00B577B6" w:rsidRDefault="00206B40" w:rsidP="001064B8">
            <w:pPr>
              <w:rPr>
                <w:rFonts w:ascii="Tahoma" w:hAnsi="Tahoma" w:cs="Tahoma"/>
              </w:rPr>
            </w:pPr>
            <w:r w:rsidRPr="00DE7882">
              <w:rPr>
                <w:rFonts w:ascii="Tahoma" w:hAnsi="Tahoma" w:cs="Tahoma"/>
                <w:b/>
              </w:rPr>
              <w:t>Lebensraum Moor</w:t>
            </w:r>
            <w:r w:rsidRPr="00B577B6">
              <w:rPr>
                <w:rFonts w:ascii="Tahoma" w:hAnsi="Tahoma" w:cs="Tahoma"/>
              </w:rPr>
              <w:t xml:space="preserve"> Banner</w:t>
            </w:r>
          </w:p>
        </w:tc>
        <w:tc>
          <w:tcPr>
            <w:tcW w:w="3666" w:type="dxa"/>
          </w:tcPr>
          <w:p w14:paraId="63EA1C2A" w14:textId="77777777" w:rsidR="00206B40" w:rsidRPr="00B577B6" w:rsidRDefault="00206B40" w:rsidP="001064B8">
            <w:pPr>
              <w:rPr>
                <w:rFonts w:ascii="Tahoma" w:hAnsi="Tahoma" w:cs="Tahoma"/>
              </w:rPr>
            </w:pPr>
            <w:r w:rsidRPr="00B577B6">
              <w:rPr>
                <w:rFonts w:ascii="Tahoma" w:hAnsi="Tahoma" w:cs="Tahoma"/>
                <w:noProof/>
              </w:rPr>
              <w:drawing>
                <wp:anchor distT="0" distB="0" distL="114300" distR="114300" simplePos="0" relativeHeight="251659264" behindDoc="0" locked="0" layoutInCell="1" allowOverlap="1" wp14:anchorId="14962D2C" wp14:editId="604FACED">
                  <wp:simplePos x="0" y="0"/>
                  <wp:positionH relativeFrom="column">
                    <wp:posOffset>-9524</wp:posOffset>
                  </wp:positionH>
                  <wp:positionV relativeFrom="paragraph">
                    <wp:posOffset>60325</wp:posOffset>
                  </wp:positionV>
                  <wp:extent cx="2146300" cy="1207293"/>
                  <wp:effectExtent l="0" t="0" r="635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57075" cy="1213354"/>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474" w:type="dxa"/>
          </w:tcPr>
          <w:p w14:paraId="2747651B" w14:textId="77777777" w:rsidR="00206B40" w:rsidRPr="00B577B6" w:rsidRDefault="00206B40" w:rsidP="001064B8">
            <w:pPr>
              <w:rPr>
                <w:rFonts w:ascii="Tahoma" w:hAnsi="Tahoma" w:cs="Tahoma"/>
              </w:rPr>
            </w:pPr>
            <w:r w:rsidRPr="16FA422C">
              <w:rPr>
                <w:rFonts w:ascii="Tahoma" w:hAnsi="Tahoma" w:cs="Tahoma"/>
              </w:rPr>
              <w:t>Natürliche Moore sind wahre Klimahelden. Viele seltene Tier- und Pflanzenarten leben hier. Außerdem speichert der Moorboden viel Kohlenstoff.</w:t>
            </w:r>
          </w:p>
        </w:tc>
        <w:tc>
          <w:tcPr>
            <w:tcW w:w="6464" w:type="dxa"/>
          </w:tcPr>
          <w:p w14:paraId="461FFF3A" w14:textId="235C0BF0" w:rsidR="00206B40" w:rsidRPr="00B577B6" w:rsidRDefault="00206B40" w:rsidP="001064B8">
            <w:pPr>
              <w:rPr>
                <w:rFonts w:ascii="Tahoma" w:hAnsi="Tahoma" w:cs="Tahoma"/>
              </w:rPr>
            </w:pPr>
            <w:r w:rsidRPr="3BFE2D55">
              <w:rPr>
                <w:rFonts w:ascii="Tahoma" w:hAnsi="Tahoma" w:cs="Tahoma"/>
              </w:rPr>
              <w:t>Intakte Moore sind wahre Klimahelden. Die Entstehung und die weitere Entwicklung eines Moores sind von vielen Faktoren abhängig, wie Klima, Geologie, Relief, sowie Wasser- und Nährstoffhaushalt. Wie Schwämme sammeln und speichern sie in kleinen Hohlräumen Wasser. Durch die hohen Wasserstände in intakten Mooren ist der Boden von der Luft abgeschlossen. Für die Torfbildung herrschen in einem solchen Moor optimale Bedingungen, denn Torf entsteht an wasserreichen Standorten, unter sauerstoffarmen Bedingungen. Neben den Torfmoosen gibt es weitere spezialisierte Tier- und Pflanzenarten, die an die Bedingungen in Mooren angepasst sind und hier einen wertvollen Lebensraum finden. Zum Beispiel Leben hier Moorfrösche und es wächst der seltene Sonnentau.</w:t>
            </w:r>
          </w:p>
        </w:tc>
      </w:tr>
    </w:tbl>
    <w:p w14:paraId="0D585159" w14:textId="77777777" w:rsidR="00EA1C53" w:rsidRDefault="00EA1C53"/>
    <w:p w14:paraId="1AF45AE7" w14:textId="77777777" w:rsidR="008507C2" w:rsidRPr="008507C2" w:rsidRDefault="008507C2" w:rsidP="008507C2"/>
    <w:p w14:paraId="3A034FD1" w14:textId="77777777" w:rsidR="008507C2" w:rsidRDefault="008507C2" w:rsidP="008507C2"/>
    <w:p w14:paraId="7821EFC2" w14:textId="48F7E8C0" w:rsidR="008507C2" w:rsidRPr="008507C2" w:rsidRDefault="008507C2" w:rsidP="008507C2">
      <w:pPr>
        <w:tabs>
          <w:tab w:val="left" w:pos="10284"/>
        </w:tabs>
      </w:pPr>
      <w:r>
        <w:tab/>
      </w:r>
    </w:p>
    <w:sectPr w:rsidR="008507C2" w:rsidRPr="008507C2"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23AD42CD"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3522NK040B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7RF91wtZMYU9uJI8l9YPM4rFXiKpEEdT0tdZkYlhV2ZQ44TcDg6PIlwceq//ILEcXbEhxbzaUHK/Yz/AKhdJFg==" w:salt="sGfBS8FROJaAkCTJMvy5bg=="/>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330F3"/>
    <w:rsid w:val="0003696B"/>
    <w:rsid w:val="000D0FBB"/>
    <w:rsid w:val="00160B5A"/>
    <w:rsid w:val="00206B40"/>
    <w:rsid w:val="00281848"/>
    <w:rsid w:val="00321959"/>
    <w:rsid w:val="00341B8A"/>
    <w:rsid w:val="00570AC4"/>
    <w:rsid w:val="005E53C3"/>
    <w:rsid w:val="005E6B55"/>
    <w:rsid w:val="008507C2"/>
    <w:rsid w:val="0094555C"/>
    <w:rsid w:val="00A2744F"/>
    <w:rsid w:val="00CC30DA"/>
    <w:rsid w:val="00D17966"/>
    <w:rsid w:val="00D4148C"/>
    <w:rsid w:val="00EA1C53"/>
    <w:rsid w:val="00EF7907"/>
    <w:rsid w:val="00F628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250D02C-9375-406B-825C-55E8521F61E1}">
  <ds:schemaRefs>
    <ds:schemaRef ds:uri="http://schemas.microsoft.com/office/2006/metadata/properties"/>
    <ds:schemaRef ds:uri="http://schemas.microsoft.com/office/infopath/2007/PartnerControls"/>
    <ds:schemaRef ds:uri="1201e1de-04a6-4da0-bb66-1e5a0b297a12"/>
    <ds:schemaRef ds:uri="ef693fd9-cf61-4d9c-bdcc-24a1cfc2f02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132</Words>
  <Characters>836</Characters>
  <Application>Microsoft Office Word</Application>
  <DocSecurity>8</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6</cp:revision>
  <dcterms:created xsi:type="dcterms:W3CDTF">2025-05-26T12:48:00Z</dcterms:created>
  <dcterms:modified xsi:type="dcterms:W3CDTF">2025-05-27T12:06:00Z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